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0A9" w:rsidRDefault="00625B4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25B41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утверждённым планом проведения семинаров, начальником Юридического отдела УФК по Кабардино-Балкарской Республике М.Э. </w:t>
      </w:r>
      <w:proofErr w:type="spellStart"/>
      <w:r w:rsidRPr="00625B41">
        <w:rPr>
          <w:rFonts w:ascii="Times New Roman" w:hAnsi="Times New Roman" w:cs="Times New Roman"/>
          <w:b/>
          <w:bCs/>
          <w:sz w:val="28"/>
          <w:szCs w:val="28"/>
        </w:rPr>
        <w:t>Джанхотовой</w:t>
      </w:r>
      <w:proofErr w:type="spellEnd"/>
      <w:r w:rsidRPr="00625B41">
        <w:rPr>
          <w:rFonts w:ascii="Times New Roman" w:hAnsi="Times New Roman" w:cs="Times New Roman"/>
          <w:b/>
          <w:bCs/>
          <w:sz w:val="28"/>
          <w:szCs w:val="28"/>
        </w:rPr>
        <w:t xml:space="preserve"> был проведён семинар, в ходе которого рассмотрены актуальные методические и практические вопросы применения положений нормативных правовых актов Правительства Российской Федерации, регулирующих процедуры реализации результатов контрольных мероприятий, с учетом новелл.</w:t>
      </w:r>
    </w:p>
    <w:p w:rsidR="00930921" w:rsidRDefault="0093092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30921" w:rsidRPr="00625B41" w:rsidRDefault="009309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735814"/>
            <wp:effectExtent l="0" t="0" r="3175" b="0"/>
            <wp:docPr id="1" name="Рисунок 1" descr="D:\Баннер\Семинар.he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аннер\Семинар.hei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35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0921" w:rsidRPr="00625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B41"/>
    <w:rsid w:val="00625B41"/>
    <w:rsid w:val="00930921"/>
    <w:rsid w:val="00D0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0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9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Суйдимова Динара Аслановна</cp:lastModifiedBy>
  <cp:revision>2</cp:revision>
  <dcterms:created xsi:type="dcterms:W3CDTF">2020-09-29T11:23:00Z</dcterms:created>
  <dcterms:modified xsi:type="dcterms:W3CDTF">2020-09-29T11:40:00Z</dcterms:modified>
</cp:coreProperties>
</file>